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D6" w:rsidRPr="00E031D6" w:rsidRDefault="00682C30" w:rsidP="00E031D6">
      <w:pPr>
        <w:spacing w:after="0" w:line="240" w:lineRule="auto"/>
        <w:jc w:val="center"/>
        <w:rPr>
          <w:rFonts w:cs="Calibri"/>
          <w:b/>
          <w:color w:val="000000"/>
          <w:sz w:val="26"/>
          <w:szCs w:val="26"/>
          <w:lang w:val="en-US"/>
        </w:rPr>
      </w:pPr>
      <w:bookmarkStart w:id="0" w:name="_GoBack"/>
      <w:bookmarkEnd w:id="0"/>
      <w:r>
        <w:rPr>
          <w:rFonts w:cs="Calibri"/>
          <w:b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-114300</wp:posOffset>
            </wp:positionV>
            <wp:extent cx="2200275" cy="866775"/>
            <wp:effectExtent l="0" t="0" r="0" b="0"/>
            <wp:wrapSquare wrapText="bothSides"/>
            <wp:docPr id="2" name="Picture 1" descr="C:\Users\steve.bonnell\AppData\Local\Microsoft\Windows\Temporary Internet Files\Content.Outlook\PYDM8SH1\CNLOPB_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.bonnell\AppData\Local\Microsoft\Windows\Temporary Internet Files\Content.Outlook\PYDM8SH1\CNLOPB_logo (2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D6" w:rsidRPr="00E031D6">
        <w:rPr>
          <w:rFonts w:cs="Calibri"/>
          <w:b/>
          <w:color w:val="000000"/>
          <w:sz w:val="26"/>
          <w:szCs w:val="26"/>
          <w:lang w:val="en-US"/>
        </w:rPr>
        <w:t>WESTERN NEWFOUNDLAND &amp; LABRADOR OFFSHORE AREA</w:t>
      </w:r>
    </w:p>
    <w:p w:rsidR="00B745D8" w:rsidRPr="00E031D6" w:rsidRDefault="00E031D6" w:rsidP="00E031D6">
      <w:pPr>
        <w:spacing w:after="0" w:line="240" w:lineRule="auto"/>
        <w:jc w:val="center"/>
        <w:rPr>
          <w:rFonts w:cs="Calibri"/>
          <w:b/>
          <w:color w:val="000000"/>
          <w:sz w:val="26"/>
          <w:szCs w:val="26"/>
          <w:lang w:val="en-US"/>
        </w:rPr>
      </w:pPr>
      <w:r w:rsidRPr="00E031D6">
        <w:rPr>
          <w:rFonts w:cs="Calibri"/>
          <w:b/>
          <w:color w:val="000000"/>
          <w:sz w:val="26"/>
          <w:szCs w:val="26"/>
          <w:lang w:val="en-US"/>
        </w:rPr>
        <w:t>Strategic Environmental Assessment Update</w:t>
      </w:r>
    </w:p>
    <w:p w:rsidR="00E031D6" w:rsidRDefault="00E031D6" w:rsidP="00E031D6">
      <w:pPr>
        <w:spacing w:after="0" w:line="240" w:lineRule="auto"/>
        <w:jc w:val="center"/>
        <w:rPr>
          <w:rFonts w:cs="Calibri"/>
          <w:b/>
          <w:i/>
          <w:color w:val="000000"/>
          <w:sz w:val="26"/>
          <w:szCs w:val="26"/>
          <w:lang w:val="en-US"/>
        </w:rPr>
      </w:pPr>
      <w:r w:rsidRPr="00E031D6">
        <w:rPr>
          <w:rFonts w:cs="Calibri"/>
          <w:b/>
          <w:i/>
          <w:color w:val="000000"/>
          <w:sz w:val="26"/>
          <w:szCs w:val="26"/>
          <w:lang w:val="en-US"/>
        </w:rPr>
        <w:t>Public Consultation Sessions</w:t>
      </w:r>
    </w:p>
    <w:p w:rsidR="00442699" w:rsidRPr="00E031D6" w:rsidRDefault="00442699" w:rsidP="00442699">
      <w:pPr>
        <w:spacing w:after="0" w:line="240" w:lineRule="auto"/>
        <w:rPr>
          <w:rFonts w:cs="Calibri"/>
          <w:b/>
          <w:i/>
          <w:color w:val="000000"/>
          <w:sz w:val="28"/>
          <w:szCs w:val="28"/>
          <w:lang w:val="en-US"/>
        </w:rPr>
      </w:pPr>
    </w:p>
    <w:p w:rsidR="00E031D6" w:rsidRPr="00442699" w:rsidRDefault="00442699" w:rsidP="00442699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en-US"/>
        </w:rPr>
      </w:pPr>
      <w:r w:rsidRPr="00442699">
        <w:rPr>
          <w:rFonts w:cs="Calibri"/>
          <w:b/>
          <w:color w:val="000000"/>
          <w:sz w:val="28"/>
          <w:szCs w:val="28"/>
          <w:lang w:val="en-US"/>
        </w:rPr>
        <w:t>COMMENT / FEEDBACK FORM</w:t>
      </w:r>
    </w:p>
    <w:p w:rsidR="00442699" w:rsidRDefault="00442699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p w:rsidR="00442699" w:rsidRPr="00442699" w:rsidRDefault="00442699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  <w:r w:rsidRPr="00442699">
        <w:rPr>
          <w:rFonts w:cs="Calibri"/>
          <w:b/>
          <w:color w:val="000000"/>
          <w:sz w:val="24"/>
          <w:szCs w:val="24"/>
          <w:lang w:val="en-US"/>
        </w:rPr>
        <w:t xml:space="preserve">The Canada-Newfoundland and Labrador Offshore Petroleum Board (C-NLOPB) is updating its </w:t>
      </w:r>
      <w:r w:rsidRPr="000B7EDC">
        <w:rPr>
          <w:rFonts w:cs="Calibri"/>
          <w:b/>
          <w:i/>
          <w:color w:val="000000"/>
          <w:sz w:val="24"/>
          <w:szCs w:val="24"/>
          <w:lang w:val="en-US"/>
        </w:rPr>
        <w:t>Strategic Environmental Assessment</w:t>
      </w:r>
      <w:r w:rsidRPr="00442699">
        <w:rPr>
          <w:rFonts w:cs="Calibri"/>
          <w:b/>
          <w:color w:val="000000"/>
          <w:sz w:val="24"/>
          <w:szCs w:val="24"/>
          <w:lang w:val="en-US"/>
        </w:rPr>
        <w:t xml:space="preserve"> (SEA) for the Western NL Offshore Area. </w:t>
      </w:r>
    </w:p>
    <w:p w:rsidR="00442699" w:rsidRPr="00442699" w:rsidRDefault="00442699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p w:rsidR="00E031D6" w:rsidRDefault="00442699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 xml:space="preserve">Through these consultations, we are interested in </w:t>
      </w:r>
      <w:r w:rsidR="000B7EDC">
        <w:rPr>
          <w:rFonts w:cs="Calibri"/>
          <w:b/>
          <w:color w:val="000000"/>
          <w:sz w:val="24"/>
          <w:szCs w:val="24"/>
          <w:lang w:val="en-US"/>
        </w:rPr>
        <w:t xml:space="preserve">knowing about 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any questions or </w:t>
      </w:r>
      <w:r w:rsidR="00F12BBB">
        <w:rPr>
          <w:rFonts w:cs="Calibri"/>
          <w:b/>
          <w:color w:val="000000"/>
          <w:sz w:val="24"/>
          <w:szCs w:val="24"/>
          <w:lang w:val="en-US"/>
        </w:rPr>
        <w:t>comments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 you may have regarding </w:t>
      </w:r>
      <w:r w:rsidR="000B7EDC">
        <w:rPr>
          <w:rFonts w:cs="Calibri"/>
          <w:b/>
          <w:color w:val="000000"/>
          <w:sz w:val="24"/>
          <w:szCs w:val="24"/>
          <w:lang w:val="en-US"/>
        </w:rPr>
        <w:t xml:space="preserve">future 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petroleum </w:t>
      </w:r>
      <w:r w:rsidR="00D16057">
        <w:rPr>
          <w:rFonts w:cs="Calibri"/>
          <w:b/>
          <w:color w:val="000000"/>
          <w:sz w:val="24"/>
          <w:szCs w:val="24"/>
          <w:lang w:val="en-US"/>
        </w:rPr>
        <w:t>activ</w:t>
      </w:r>
      <w:r>
        <w:rPr>
          <w:rFonts w:cs="Calibri"/>
          <w:b/>
          <w:color w:val="000000"/>
          <w:sz w:val="24"/>
          <w:szCs w:val="24"/>
          <w:lang w:val="en-US"/>
        </w:rPr>
        <w:t>ities in this area</w:t>
      </w:r>
      <w:r w:rsidR="000B7EDC">
        <w:rPr>
          <w:rFonts w:cs="Calibri"/>
          <w:b/>
          <w:color w:val="000000"/>
          <w:sz w:val="24"/>
          <w:szCs w:val="24"/>
          <w:lang w:val="en-US"/>
        </w:rPr>
        <w:t xml:space="preserve">, as well as any </w:t>
      </w:r>
      <w:r>
        <w:rPr>
          <w:rFonts w:cs="Calibri"/>
          <w:b/>
          <w:color w:val="000000"/>
          <w:sz w:val="24"/>
          <w:szCs w:val="24"/>
          <w:lang w:val="en-US"/>
        </w:rPr>
        <w:t xml:space="preserve">other relevant information you </w:t>
      </w:r>
      <w:r w:rsidR="00180008">
        <w:rPr>
          <w:rFonts w:cs="Calibri"/>
          <w:b/>
          <w:color w:val="000000"/>
          <w:sz w:val="24"/>
          <w:szCs w:val="24"/>
          <w:lang w:val="en-US"/>
        </w:rPr>
        <w:t xml:space="preserve">may wish to </w:t>
      </w:r>
      <w:r w:rsidR="00AF6259">
        <w:rPr>
          <w:rFonts w:cs="Calibri"/>
          <w:b/>
          <w:color w:val="000000"/>
          <w:sz w:val="24"/>
          <w:szCs w:val="24"/>
          <w:lang w:val="en-US"/>
        </w:rPr>
        <w:t>share</w:t>
      </w:r>
      <w:r w:rsidR="00180008">
        <w:rPr>
          <w:rFonts w:cs="Calibri"/>
          <w:b/>
          <w:color w:val="000000"/>
          <w:sz w:val="24"/>
          <w:szCs w:val="24"/>
          <w:lang w:val="en-US"/>
        </w:rPr>
        <w:t xml:space="preserve"> </w:t>
      </w:r>
      <w:r>
        <w:rPr>
          <w:rFonts w:cs="Calibri"/>
          <w:b/>
          <w:color w:val="000000"/>
          <w:sz w:val="24"/>
          <w:szCs w:val="24"/>
          <w:lang w:val="en-US"/>
        </w:rPr>
        <w:t>as input into the SEA Update.</w:t>
      </w:r>
    </w:p>
    <w:p w:rsidR="00442699" w:rsidRDefault="00442699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136FF3" w:rsidRPr="00A24B3F" w:rsidTr="00A24B3F">
        <w:tc>
          <w:tcPr>
            <w:tcW w:w="10152" w:type="dxa"/>
          </w:tcPr>
          <w:p w:rsidR="00136FF3" w:rsidRPr="00A24B3F" w:rsidRDefault="00136FF3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What consultation session (location) did you attend? </w:t>
            </w:r>
          </w:p>
          <w:p w:rsidR="006325EB" w:rsidRPr="00A24B3F" w:rsidRDefault="006325EB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36FF3" w:rsidRPr="00A24B3F" w:rsidRDefault="00136FF3" w:rsidP="00A24B3F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36FF3" w:rsidRPr="00442699" w:rsidRDefault="00136FF3" w:rsidP="00442699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442699" w:rsidRPr="00A24B3F" w:rsidTr="00A24B3F">
        <w:trPr>
          <w:tblHeader/>
        </w:trPr>
        <w:tc>
          <w:tcPr>
            <w:tcW w:w="10098" w:type="dxa"/>
          </w:tcPr>
          <w:p w:rsidR="000B7EDC" w:rsidRPr="00A24B3F" w:rsidRDefault="000B7EDC" w:rsidP="00A24B3F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Do you have any information about the existing environment </w:t>
            </w:r>
            <w:r w:rsidR="00180008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in the area 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(oceanography, fish, birds, mammals, human activities) </w:t>
            </w:r>
            <w:r w:rsidR="00E95BA1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that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you want to </w:t>
            </w:r>
            <w:r w:rsidR="00AF6259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provide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for </w:t>
            </w:r>
            <w:r w:rsidR="00180008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t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he SEA Update?</w:t>
            </w:r>
          </w:p>
          <w:p w:rsidR="000B7EDC" w:rsidRPr="00A24B3F" w:rsidRDefault="000B7EDC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0B7EDC" w:rsidRPr="00A24B3F" w:rsidRDefault="000B7EDC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0B7EDC" w:rsidRPr="00A24B3F" w:rsidRDefault="000B7EDC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0B7EDC" w:rsidRPr="00A24B3F" w:rsidRDefault="000B7EDC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0B7EDC" w:rsidRPr="00A24B3F" w:rsidRDefault="000B7EDC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442699" w:rsidRPr="00A24B3F" w:rsidRDefault="00442699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442699" w:rsidRPr="00A24B3F" w:rsidRDefault="00442699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442699" w:rsidRPr="00A24B3F" w:rsidRDefault="00442699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80008" w:rsidRDefault="00180008" w:rsidP="00E031D6">
      <w:pPr>
        <w:spacing w:after="0" w:line="240" w:lineRule="auto"/>
        <w:rPr>
          <w:rFonts w:cs="Calibri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180008" w:rsidRPr="00A24B3F" w:rsidTr="00A24B3F">
        <w:tc>
          <w:tcPr>
            <w:tcW w:w="10152" w:type="dxa"/>
          </w:tcPr>
          <w:p w:rsidR="00180008" w:rsidRPr="00A24B3F" w:rsidRDefault="00180008" w:rsidP="00A24B3F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Do you have any questions or </w:t>
            </w:r>
            <w:r w:rsidR="00F12BBB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comments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regarding future petroleum activities in the region that </w:t>
            </w:r>
            <w:r w:rsidR="0095284E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you feel 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should be considered in the SEA Update?</w:t>
            </w: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180008" w:rsidRPr="00A24B3F" w:rsidRDefault="00180008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786801" w:rsidRPr="00A24B3F" w:rsidTr="00A24B3F">
        <w:tc>
          <w:tcPr>
            <w:tcW w:w="10152" w:type="dxa"/>
          </w:tcPr>
          <w:p w:rsidR="00786801" w:rsidRPr="00A24B3F" w:rsidRDefault="008D1E9E" w:rsidP="00A24B3F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Are there any specific measures that you think could be taken </w:t>
            </w:r>
            <w:r w:rsidR="0095284E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in relation to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95284E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potential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petroleum activities in the region that would help address </w:t>
            </w:r>
            <w:r w:rsidR="00136FF3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your questions or comments</w:t>
            </w:r>
            <w:r w:rsidR="00786801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?</w:t>
            </w: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786801" w:rsidRPr="00A24B3F" w:rsidRDefault="00786801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80008" w:rsidRDefault="00180008" w:rsidP="00180008">
      <w:pPr>
        <w:rPr>
          <w:rFonts w:cs="Calibri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8D1E9E" w:rsidRPr="00A24B3F" w:rsidTr="00A24B3F">
        <w:tc>
          <w:tcPr>
            <w:tcW w:w="10152" w:type="dxa"/>
          </w:tcPr>
          <w:p w:rsidR="008D1E9E" w:rsidRPr="00A24B3F" w:rsidRDefault="008D1E9E" w:rsidP="00A24B3F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Do you have any additional comments </w:t>
            </w:r>
            <w:r w:rsidR="00ED7A49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or information 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that you would like to provide</w:t>
            </w:r>
            <w:r w:rsidR="0095284E"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 xml:space="preserve"> related to the SEA Update and/or these open houses</w:t>
            </w:r>
            <w:r w:rsidRPr="00A24B3F">
              <w:rPr>
                <w:rFonts w:cs="Calibri"/>
                <w:b/>
                <w:color w:val="000000"/>
                <w:sz w:val="28"/>
                <w:szCs w:val="28"/>
                <w:lang w:val="en-US"/>
              </w:rPr>
              <w:t>?</w:t>
            </w: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  <w:p w:rsidR="008D1E9E" w:rsidRPr="00A24B3F" w:rsidRDefault="008D1E9E" w:rsidP="00A24B3F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8D1E9E" w:rsidRDefault="008D1E9E" w:rsidP="008D1E9E">
      <w:pPr>
        <w:spacing w:after="0"/>
        <w:rPr>
          <w:rFonts w:cs="Calibri"/>
          <w:b/>
          <w:color w:val="000000"/>
          <w:sz w:val="28"/>
          <w:szCs w:val="28"/>
          <w:lang w:val="en-US"/>
        </w:rPr>
      </w:pPr>
    </w:p>
    <w:p w:rsidR="008D1E9E" w:rsidRDefault="008D1E9E" w:rsidP="008D1E9E">
      <w:pPr>
        <w:spacing w:after="0"/>
        <w:rPr>
          <w:rFonts w:cs="Calibri"/>
          <w:b/>
          <w:color w:val="000000"/>
          <w:sz w:val="28"/>
          <w:szCs w:val="28"/>
          <w:lang w:val="en-US"/>
        </w:rPr>
      </w:pPr>
      <w:r>
        <w:rPr>
          <w:rFonts w:cs="Calibri"/>
          <w:b/>
          <w:color w:val="000000"/>
          <w:sz w:val="28"/>
          <w:szCs w:val="28"/>
          <w:lang w:val="en-US"/>
        </w:rPr>
        <w:t>Thank you for participating in today’s Public Consultation Session</w:t>
      </w:r>
      <w:r w:rsidR="006325EB">
        <w:rPr>
          <w:rFonts w:cs="Calibri"/>
          <w:b/>
          <w:color w:val="000000"/>
          <w:sz w:val="28"/>
          <w:szCs w:val="28"/>
          <w:lang w:val="en-US"/>
        </w:rPr>
        <w:t>.</w:t>
      </w:r>
    </w:p>
    <w:p w:rsidR="008D1E9E" w:rsidRDefault="008D1E9E" w:rsidP="008D1E9E">
      <w:pPr>
        <w:spacing w:after="0"/>
        <w:rPr>
          <w:rFonts w:cs="Calibri"/>
          <w:b/>
          <w:color w:val="000000"/>
          <w:sz w:val="28"/>
          <w:szCs w:val="28"/>
          <w:lang w:val="en-US"/>
        </w:rPr>
      </w:pPr>
    </w:p>
    <w:p w:rsidR="00180008" w:rsidRDefault="008D1E9E" w:rsidP="008D1E9E">
      <w:pPr>
        <w:spacing w:after="0"/>
        <w:rPr>
          <w:rFonts w:cs="Calibri"/>
          <w:b/>
          <w:color w:val="000000"/>
          <w:sz w:val="28"/>
          <w:szCs w:val="28"/>
          <w:lang w:val="en-US"/>
        </w:rPr>
      </w:pPr>
      <w:r>
        <w:rPr>
          <w:rFonts w:cs="Calibri"/>
          <w:b/>
          <w:color w:val="000000"/>
          <w:sz w:val="28"/>
          <w:szCs w:val="28"/>
          <w:lang w:val="en-US"/>
        </w:rPr>
        <w:t>Please leave your completed comment form at the Reception Desk, or send it to:</w:t>
      </w:r>
    </w:p>
    <w:p w:rsidR="008D1E9E" w:rsidRPr="008D1E9E" w:rsidRDefault="008D1E9E" w:rsidP="008D1E9E">
      <w:pPr>
        <w:spacing w:after="0"/>
        <w:rPr>
          <w:rFonts w:cs="Calibri"/>
          <w:b/>
          <w:color w:val="000000"/>
          <w:lang w:val="en-US"/>
        </w:rPr>
      </w:pPr>
    </w:p>
    <w:p w:rsidR="008D1E9E" w:rsidRPr="008D1E9E" w:rsidRDefault="008D1E9E" w:rsidP="008D1E9E">
      <w:pPr>
        <w:spacing w:after="0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8D1E9E">
        <w:rPr>
          <w:rFonts w:cs="Calibri"/>
          <w:b/>
          <w:color w:val="000000"/>
          <w:sz w:val="24"/>
          <w:szCs w:val="24"/>
          <w:lang w:val="en-US"/>
        </w:rPr>
        <w:t>Steve Bonnell, AMEC Environment &amp; Infrastructure</w:t>
      </w:r>
    </w:p>
    <w:p w:rsidR="008D1E9E" w:rsidRPr="008D1E9E" w:rsidRDefault="008D1E9E" w:rsidP="008D1E9E">
      <w:pPr>
        <w:spacing w:after="0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 w:rsidRPr="008D1E9E">
        <w:rPr>
          <w:rFonts w:cs="Calibri"/>
          <w:b/>
          <w:color w:val="000000"/>
          <w:sz w:val="24"/>
          <w:szCs w:val="24"/>
          <w:lang w:val="en-US"/>
        </w:rPr>
        <w:t xml:space="preserve">133 Crosbie Road, St. John’s NL </w:t>
      </w:r>
      <w:r w:rsidR="00973EFB">
        <w:rPr>
          <w:rFonts w:cs="Calibri"/>
          <w:b/>
          <w:color w:val="000000"/>
          <w:sz w:val="24"/>
          <w:szCs w:val="24"/>
          <w:lang w:val="en-US"/>
        </w:rPr>
        <w:t xml:space="preserve"> PO Box 13216  </w:t>
      </w:r>
      <w:r w:rsidRPr="008D1E9E">
        <w:rPr>
          <w:rFonts w:cs="Calibri"/>
          <w:b/>
          <w:color w:val="000000"/>
          <w:sz w:val="24"/>
          <w:szCs w:val="24"/>
          <w:lang w:val="en-US"/>
        </w:rPr>
        <w:t>A1B 4A5</w:t>
      </w:r>
    </w:p>
    <w:p w:rsidR="006325EB" w:rsidRDefault="006325EB" w:rsidP="008D1E9E">
      <w:pPr>
        <w:spacing w:after="0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>Fax (709) 722-7353</w:t>
      </w:r>
    </w:p>
    <w:p w:rsidR="0027139F" w:rsidRDefault="008D1E9E" w:rsidP="008D1E9E">
      <w:pPr>
        <w:spacing w:after="0" w:line="240" w:lineRule="auto"/>
        <w:ind w:left="720"/>
        <w:rPr>
          <w:rFonts w:cs="Calibri"/>
          <w:b/>
          <w:i/>
          <w:color w:val="000000"/>
          <w:sz w:val="24"/>
          <w:szCs w:val="24"/>
          <w:lang w:val="en-US"/>
        </w:rPr>
      </w:pPr>
      <w:r w:rsidRPr="008D1E9E">
        <w:rPr>
          <w:rFonts w:cs="Calibri"/>
          <w:b/>
          <w:color w:val="000000"/>
          <w:sz w:val="24"/>
          <w:szCs w:val="24"/>
          <w:lang w:val="en-US"/>
        </w:rPr>
        <w:t xml:space="preserve">Email </w:t>
      </w:r>
      <w:r w:rsidRPr="008D1E9E">
        <w:rPr>
          <w:rFonts w:cs="Calibri"/>
          <w:b/>
          <w:i/>
          <w:color w:val="000000"/>
          <w:sz w:val="24"/>
          <w:szCs w:val="24"/>
          <w:lang w:val="en-US"/>
        </w:rPr>
        <w:t>steve.bonnell@amec.com</w:t>
      </w:r>
    </w:p>
    <w:p w:rsidR="00AD7CD1" w:rsidRPr="008D1E9E" w:rsidRDefault="00AD7CD1" w:rsidP="008D1E9E">
      <w:pPr>
        <w:spacing w:after="0" w:line="240" w:lineRule="auto"/>
        <w:ind w:left="720"/>
        <w:rPr>
          <w:rFonts w:cs="Calibri"/>
          <w:b/>
          <w:color w:val="000000"/>
          <w:sz w:val="24"/>
          <w:szCs w:val="24"/>
          <w:lang w:val="en-US"/>
        </w:rPr>
      </w:pPr>
    </w:p>
    <w:sectPr w:rsidR="00AD7CD1" w:rsidRPr="008D1E9E" w:rsidSect="00E031D6">
      <w:footerReference w:type="default" r:id="rId8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22" w:rsidRDefault="00246F22" w:rsidP="00786801">
      <w:pPr>
        <w:spacing w:after="0" w:line="240" w:lineRule="auto"/>
      </w:pPr>
      <w:r>
        <w:separator/>
      </w:r>
    </w:p>
  </w:endnote>
  <w:endnote w:type="continuationSeparator" w:id="0">
    <w:p w:rsidR="00246F22" w:rsidRDefault="00246F22" w:rsidP="0078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01" w:rsidRPr="00786801" w:rsidRDefault="00786801">
    <w:pPr>
      <w:pStyle w:val="Footer"/>
      <w:rPr>
        <w:i/>
        <w:sz w:val="18"/>
        <w:szCs w:val="18"/>
      </w:rPr>
    </w:pPr>
    <w:r w:rsidRPr="00786801">
      <w:rPr>
        <w:i/>
        <w:sz w:val="18"/>
        <w:szCs w:val="18"/>
      </w:rPr>
      <w:t xml:space="preserve">Western NL Offshore Area SEA Update • Public Consultation Sessions • Comment / Feedback Form           </w:t>
    </w:r>
    <w:r w:rsidR="0095284E">
      <w:rPr>
        <w:i/>
        <w:sz w:val="18"/>
        <w:szCs w:val="18"/>
      </w:rPr>
      <w:t xml:space="preserve">          </w:t>
    </w:r>
    <w:r w:rsidRPr="00786801">
      <w:rPr>
        <w:i/>
        <w:sz w:val="18"/>
        <w:szCs w:val="18"/>
      </w:rPr>
      <w:t xml:space="preserve"> Page </w:t>
    </w:r>
    <w:r w:rsidR="00DE3913" w:rsidRPr="00786801">
      <w:rPr>
        <w:i/>
        <w:sz w:val="18"/>
        <w:szCs w:val="18"/>
      </w:rPr>
      <w:fldChar w:fldCharType="begin"/>
    </w:r>
    <w:r w:rsidRPr="00786801">
      <w:rPr>
        <w:i/>
        <w:sz w:val="18"/>
        <w:szCs w:val="18"/>
      </w:rPr>
      <w:instrText xml:space="preserve"> PAGE   \* MERGEFORMAT </w:instrText>
    </w:r>
    <w:r w:rsidR="00DE3913" w:rsidRPr="00786801">
      <w:rPr>
        <w:i/>
        <w:sz w:val="18"/>
        <w:szCs w:val="18"/>
      </w:rPr>
      <w:fldChar w:fldCharType="separate"/>
    </w:r>
    <w:r w:rsidR="00682C30">
      <w:rPr>
        <w:i/>
        <w:noProof/>
        <w:sz w:val="18"/>
        <w:szCs w:val="18"/>
      </w:rPr>
      <w:t>1</w:t>
    </w:r>
    <w:r w:rsidR="00DE3913" w:rsidRPr="00786801">
      <w:rPr>
        <w:i/>
        <w:sz w:val="18"/>
        <w:szCs w:val="18"/>
      </w:rPr>
      <w:fldChar w:fldCharType="end"/>
    </w:r>
    <w:r w:rsidRPr="00786801">
      <w:rPr>
        <w:i/>
        <w:sz w:val="18"/>
        <w:szCs w:val="18"/>
      </w:rPr>
      <w:t xml:space="preserve"> of 2</w:t>
    </w:r>
    <w:r w:rsidR="0095284E">
      <w:rPr>
        <w:i/>
        <w:sz w:val="18"/>
        <w:szCs w:val="18"/>
      </w:rPr>
      <w:t xml:space="preserve">   SEE OVER </w:t>
    </w:r>
    <w:r w:rsidR="0095284E">
      <w:rPr>
        <w:rFonts w:cs="Calibri"/>
        <w:i/>
        <w:sz w:val="18"/>
        <w:szCs w:val="18"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22" w:rsidRDefault="00246F22" w:rsidP="00786801">
      <w:pPr>
        <w:spacing w:after="0" w:line="240" w:lineRule="auto"/>
      </w:pPr>
      <w:r>
        <w:separator/>
      </w:r>
    </w:p>
  </w:footnote>
  <w:footnote w:type="continuationSeparator" w:id="0">
    <w:p w:rsidR="00246F22" w:rsidRDefault="00246F22" w:rsidP="00786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8"/>
    <w:rsid w:val="000B7EDC"/>
    <w:rsid w:val="00136FF3"/>
    <w:rsid w:val="00180008"/>
    <w:rsid w:val="00225ABA"/>
    <w:rsid w:val="00246F22"/>
    <w:rsid w:val="0027139F"/>
    <w:rsid w:val="00280D2C"/>
    <w:rsid w:val="00286184"/>
    <w:rsid w:val="003F2702"/>
    <w:rsid w:val="00442699"/>
    <w:rsid w:val="00611535"/>
    <w:rsid w:val="006325EB"/>
    <w:rsid w:val="00645307"/>
    <w:rsid w:val="006616F9"/>
    <w:rsid w:val="006760CD"/>
    <w:rsid w:val="00682C30"/>
    <w:rsid w:val="00786801"/>
    <w:rsid w:val="00856867"/>
    <w:rsid w:val="008D1E9E"/>
    <w:rsid w:val="008E4505"/>
    <w:rsid w:val="0095284E"/>
    <w:rsid w:val="00955B3A"/>
    <w:rsid w:val="00973EFB"/>
    <w:rsid w:val="00A24B3F"/>
    <w:rsid w:val="00AD7CD1"/>
    <w:rsid w:val="00AF6259"/>
    <w:rsid w:val="00B745D8"/>
    <w:rsid w:val="00D16057"/>
    <w:rsid w:val="00D21A67"/>
    <w:rsid w:val="00DE3913"/>
    <w:rsid w:val="00E031D6"/>
    <w:rsid w:val="00E11530"/>
    <w:rsid w:val="00E85795"/>
    <w:rsid w:val="00E95BA1"/>
    <w:rsid w:val="00ED7A49"/>
    <w:rsid w:val="00F00A6C"/>
    <w:rsid w:val="00F12BBB"/>
    <w:rsid w:val="00F32FFF"/>
    <w:rsid w:val="00F84730"/>
    <w:rsid w:val="00FE4E7B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4AE343E-9C7C-4806-A2AA-354D8C3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84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795"/>
    <w:pPr>
      <w:keepNext/>
      <w:keepLines/>
      <w:spacing w:before="240" w:after="60"/>
      <w:outlineLvl w:val="0"/>
    </w:pPr>
    <w:rPr>
      <w:rFonts w:ascii="Arial" w:eastAsia="Times New Roman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795"/>
    <w:pPr>
      <w:keepNext/>
      <w:keepLines/>
      <w:spacing w:before="240" w:after="60"/>
      <w:outlineLvl w:val="1"/>
    </w:pPr>
    <w:rPr>
      <w:rFonts w:ascii="Arial" w:eastAsia="Times New Roman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795"/>
    <w:pPr>
      <w:keepNext/>
      <w:keepLines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795"/>
    <w:rPr>
      <w:rFonts w:ascii="Arial" w:eastAsia="Times New Roman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795"/>
    <w:rPr>
      <w:rFonts w:ascii="Arial" w:eastAsia="Times New Roman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795"/>
    <w:rPr>
      <w:rFonts w:ascii="Arial" w:eastAsia="Times New Roman" w:hAnsi="Arial" w:cs="Arial"/>
      <w:b/>
      <w:bCs/>
      <w:color w:val="000000"/>
      <w:sz w:val="26"/>
    </w:rPr>
  </w:style>
  <w:style w:type="table" w:styleId="TableGrid">
    <w:name w:val="Table Grid"/>
    <w:basedOn w:val="TableNormal"/>
    <w:uiPriority w:val="59"/>
    <w:rsid w:val="00E0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801"/>
  </w:style>
  <w:style w:type="paragraph" w:styleId="Footer">
    <w:name w:val="footer"/>
    <w:basedOn w:val="Normal"/>
    <w:link w:val="FooterChar"/>
    <w:uiPriority w:val="99"/>
    <w:unhideWhenUsed/>
    <w:rsid w:val="0078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01"/>
  </w:style>
  <w:style w:type="character" w:styleId="Hyperlink">
    <w:name w:val="Hyperlink"/>
    <w:basedOn w:val="DefaultParagraphFont"/>
    <w:uiPriority w:val="99"/>
    <w:unhideWhenUsed/>
    <w:rsid w:val="00AD7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1B8B-5F5C-44C5-9EB5-74F66973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7B9647A4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steve.bonnell</dc:creator>
  <cp:keywords/>
  <cp:lastModifiedBy>Abbott, Kyle</cp:lastModifiedBy>
  <cp:revision>2</cp:revision>
  <cp:lastPrinted>2012-09-28T16:10:00Z</cp:lastPrinted>
  <dcterms:created xsi:type="dcterms:W3CDTF">2018-11-20T17:10:00Z</dcterms:created>
  <dcterms:modified xsi:type="dcterms:W3CDTF">2018-11-20T17:10:00Z</dcterms:modified>
</cp:coreProperties>
</file>